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2B" w:rsidRDefault="00C5562B" w:rsidP="00C5562B">
      <w:pPr>
        <w:pStyle w:val="BodyText"/>
        <w:jc w:val="center"/>
        <w:rPr>
          <w:b/>
        </w:rPr>
      </w:pPr>
      <w:r>
        <w:rPr>
          <w:noProof/>
          <w:sz w:val="20"/>
          <w:lang w:val="en-US"/>
        </w:rPr>
      </w:r>
      <w:r>
        <w:rPr>
          <w:b/>
        </w:rPr>
        <w:pict>
          <v:group id="_x0000_s1026" editas="orgchart" style="width:672.45pt;height:298.55pt;mso-position-horizontal-relative:char;mso-position-vertical-relative:line" coordorigin="3906,3650" coordsize="7200,1800">
            <o:lock v:ext="edit" aspectratio="t"/>
            <o:diagram v:ext="edit" dgmstyle="0" dgmscalex="122426" dgmscaley="217398" dgmfontsize="22" constrainbounds="0,0,0,0">
              <o:relationtable v:ext="edit">
                <o:rel v:ext="edit" idsrc="#_s1031" iddest="#_s1031"/>
                <o:rel v:ext="edit" idsrc="#_s1032" iddest="#_s1031" idcntr="#_s1030"/>
                <o:rel v:ext="edit" idsrc="#_s1033" iddest="#_s1031" idcntr="#_s1029"/>
                <o:rel v:ext="edit" idsrc="#_s1034" iddest="#_s1031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06;top:3650;width:7200;height:18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8586;top:3290;width:360;height:2520;rotation:270;flip:x" o:connectortype="elbow" adj="3857,17250,-273386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9" o:spid="_x0000_s1029" type="#_x0000_t32" style="position:absolute;left:7327;top:4549;width:360;height:1;rotation:270" o:connectortype="elbow" adj="-172521,-1,-172521" strokeweight="2.25pt"/>
            <v:shape id="_s1030" o:spid="_x0000_s1030" type="#_x0000_t34" style="position:absolute;left:6066;top:3290;width:360;height:2520;rotation:270" o:connectortype="elbow" adj="3857,-17250,-71657" strokeweight="2.25pt"/>
            <v:roundrect id="_s1031" o:spid="_x0000_s1031" style="position:absolute;left:6426;top:3650;width:2160;height:720;v-text-anchor:middle" arcsize="10923f" o:dgmlayout="0" o:dgmnodekind="1" fillcolor="#bbe0e3">
              <v:textbox inset="0,0,0,0">
                <w:txbxContent>
                  <w:p w:rsidR="00C5562B" w:rsidRPr="00BB51FB" w:rsidRDefault="00C5562B" w:rsidP="00C5562B">
                    <w:pPr>
                      <w:jc w:val="center"/>
                      <w:rPr>
                        <w:b/>
                        <w:sz w:val="37"/>
                      </w:rPr>
                    </w:pPr>
                    <w:r w:rsidRPr="00BB51FB">
                      <w:rPr>
                        <w:b/>
                        <w:sz w:val="37"/>
                      </w:rPr>
                      <w:t>Aim:</w:t>
                    </w:r>
                  </w:p>
                </w:txbxContent>
              </v:textbox>
            </v:roundrect>
            <v:roundrect id="_s1032" o:spid="_x0000_s1032" style="position:absolute;left:3906;top:4730;width:2160;height:720;v-text-anchor:middle" arcsize="10923f" o:dgmlayout="0" o:dgmnodekind="0" fillcolor="#bbe0e3">
              <v:textbox inset="0,0,0,0">
                <w:txbxContent>
                  <w:p w:rsidR="00C5562B" w:rsidRPr="00BB51FB" w:rsidRDefault="00C5562B" w:rsidP="00C5562B">
                    <w:pPr>
                      <w:jc w:val="center"/>
                      <w:rPr>
                        <w:b/>
                        <w:sz w:val="37"/>
                      </w:rPr>
                    </w:pPr>
                    <w:r w:rsidRPr="00BB51FB">
                      <w:rPr>
                        <w:b/>
                        <w:sz w:val="37"/>
                      </w:rPr>
                      <w:t>Method:</w:t>
                    </w:r>
                  </w:p>
                </w:txbxContent>
              </v:textbox>
            </v:roundrect>
            <v:roundrect id="_s1033" o:spid="_x0000_s1033" style="position:absolute;left:6426;top:4730;width:2160;height:720;v-text-anchor:middle" arcsize="10923f" o:dgmlayout="0" o:dgmnodekind="0" fillcolor="#bbe0e3">
              <v:textbox inset="0,0,0,0">
                <w:txbxContent>
                  <w:p w:rsidR="00C5562B" w:rsidRPr="00BB51FB" w:rsidRDefault="00C5562B" w:rsidP="00C5562B">
                    <w:pPr>
                      <w:jc w:val="center"/>
                      <w:rPr>
                        <w:b/>
                        <w:sz w:val="37"/>
                      </w:rPr>
                    </w:pPr>
                    <w:r w:rsidRPr="00BB51FB">
                      <w:rPr>
                        <w:b/>
                        <w:sz w:val="37"/>
                      </w:rPr>
                      <w:t>Activity:</w:t>
                    </w:r>
                  </w:p>
                </w:txbxContent>
              </v:textbox>
            </v:roundrect>
            <v:roundrect id="_s1034" o:spid="_x0000_s1034" style="position:absolute;left:8946;top:4730;width:2160;height:720;v-text-anchor:middle" arcsize="10923f" o:dgmlayout="0" o:dgmnodekind="0" fillcolor="#bbe0e3">
              <v:textbox inset="0,0,0,0">
                <w:txbxContent>
                  <w:p w:rsidR="00C5562B" w:rsidRPr="00BB51FB" w:rsidRDefault="00C5562B" w:rsidP="00C5562B">
                    <w:pPr>
                      <w:jc w:val="center"/>
                      <w:rPr>
                        <w:b/>
                        <w:sz w:val="37"/>
                      </w:rPr>
                    </w:pPr>
                    <w:r w:rsidRPr="00BB51FB">
                      <w:rPr>
                        <w:b/>
                        <w:sz w:val="37"/>
                      </w:rPr>
                      <w:t>Practical Requirements:</w:t>
                    </w:r>
                  </w:p>
                </w:txbxContent>
              </v:textbox>
            </v:roundrect>
            <v:shape id="_x0000_s1035" type="#_x0000_t32" style="position:absolute;left:7506;top:5450;width:1;height:440" o:connectortype="straight"/>
            <w10:wrap type="none"/>
            <w10:anchorlock/>
          </v:group>
        </w:pict>
      </w:r>
    </w:p>
    <w:p w:rsidR="00C5562B" w:rsidRDefault="00C5562B" w:rsidP="00C5562B">
      <w:pPr>
        <w:rPr>
          <w:color w:val="333399"/>
        </w:rPr>
      </w:pPr>
      <w:r>
        <w:rPr>
          <w:b/>
          <w:noProof/>
        </w:rPr>
        <w:pict>
          <v:roundrect id="_x0000_s1036" style="position:absolute;margin-left:280.75pt;margin-top:-.35pt;width:205pt;height:117pt;z-index:251660288" arcsize="10923f">
            <v:textbox>
              <w:txbxContent>
                <w:p w:rsidR="00C5562B" w:rsidRDefault="00C5562B" w:rsidP="00C5562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B51FB">
                    <w:rPr>
                      <w:b/>
                      <w:sz w:val="32"/>
                      <w:szCs w:val="32"/>
                    </w:rPr>
                    <w:t>Evaluation</w:t>
                  </w:r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roundrect>
        </w:pict>
      </w:r>
    </w:p>
    <w:p w:rsidR="00C5562B" w:rsidRDefault="00C5562B" w:rsidP="00C5562B"/>
    <w:p w:rsidR="001F5659" w:rsidRDefault="001F5659"/>
    <w:sectPr w:rsidR="001F5659" w:rsidSect="00FE50A9">
      <w:headerReference w:type="default" r:id="rId4"/>
      <w:pgSz w:w="16840" w:h="11907" w:orient="landscape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689"/>
      <w:gridCol w:w="10941"/>
    </w:tblGrid>
    <w:tr w:rsidR="00BB51FB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BB51FB" w:rsidRDefault="001F2403" w:rsidP="00BB51FB">
          <w:pPr>
            <w:pStyle w:val="Header"/>
            <w:jc w:val="right"/>
            <w:rPr>
              <w:color w:val="FFFFFF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BB51FB" w:rsidRDefault="001F2403">
          <w:pPr>
            <w:pStyle w:val="Header"/>
            <w:rPr>
              <w:bCs/>
              <w:color w:val="76923C"/>
              <w:sz w:val="24"/>
              <w:szCs w:val="24"/>
            </w:rPr>
          </w:pPr>
          <w:r>
            <w:rPr>
              <w:b/>
              <w:bCs/>
              <w:color w:val="76923C"/>
              <w:sz w:val="24"/>
              <w:szCs w:val="24"/>
            </w:rPr>
            <w:t>[</w:t>
          </w:r>
          <w:r>
            <w:rPr>
              <w:b/>
              <w:bCs/>
              <w:caps/>
              <w:sz w:val="24"/>
              <w:szCs w:val="24"/>
              <w:lang w:val="en-AU"/>
            </w:rPr>
            <w:t>EXAMPLE ACTION PLAN</w:t>
          </w:r>
          <w:r>
            <w:rPr>
              <w:b/>
              <w:bCs/>
              <w:color w:val="76923C"/>
              <w:sz w:val="24"/>
              <w:szCs w:val="24"/>
            </w:rPr>
            <w:t>]</w:t>
          </w:r>
        </w:p>
      </w:tc>
    </w:tr>
  </w:tbl>
  <w:p w:rsidR="00BB51FB" w:rsidRDefault="001F24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562B"/>
    <w:rsid w:val="00174982"/>
    <w:rsid w:val="001F2403"/>
    <w:rsid w:val="001F5659"/>
    <w:rsid w:val="006559C5"/>
    <w:rsid w:val="00894E71"/>
    <w:rsid w:val="00C07739"/>
    <w:rsid w:val="00C5562B"/>
    <w:rsid w:val="00FC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s1030">
          <o:proxy start="" idref="#_s1032" connectloc="0"/>
          <o:proxy end="" idref="#_s1031" connectloc="2"/>
        </o:r>
        <o:r id="V:Rule2" type="connector" idref="#_s1029">
          <o:proxy start="" idref="#_s1033" connectloc="0"/>
          <o:proxy end="" idref="#_s1031" connectloc="2"/>
        </o:r>
        <o:r id="V:Rule3" type="connector" idref="#_s1028">
          <o:proxy start="" idref="#_s1034" connectloc="0"/>
          <o:proxy end="" idref="#_s1031" connectloc="2"/>
        </o:r>
        <o:r id="V:Rule4" type="connector" idref="#_x0000_s1035">
          <o:proxy start="" idref="#_s1033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562B"/>
    <w:pPr>
      <w:jc w:val="both"/>
    </w:pPr>
    <w:rPr>
      <w:color w:val="000080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C5562B"/>
    <w:rPr>
      <w:rFonts w:ascii="Times New Roman" w:eastAsia="Times New Roman" w:hAnsi="Times New Roman" w:cs="Times New Roman"/>
      <w:color w:val="000080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C55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6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.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2010-10-31T01:46:00Z</dcterms:created>
  <dcterms:modified xsi:type="dcterms:W3CDTF">2010-10-31T01:47:00Z</dcterms:modified>
</cp:coreProperties>
</file>