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9" w:rsidRDefault="00814607">
      <w:r>
        <w:rPr>
          <w:noProof/>
          <w:lang w:val="en-US"/>
        </w:rPr>
        <w:drawing>
          <wp:inline distT="0" distB="0" distL="0" distR="0">
            <wp:extent cx="8324850" cy="5819775"/>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1F5659" w:rsidSect="00A405BA">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5C8" w:rsidRDefault="006435C8" w:rsidP="00814607">
      <w:pPr>
        <w:spacing w:after="0" w:line="240" w:lineRule="auto"/>
      </w:pPr>
      <w:r>
        <w:separator/>
      </w:r>
    </w:p>
  </w:endnote>
  <w:endnote w:type="continuationSeparator" w:id="1">
    <w:p w:rsidR="006435C8" w:rsidRDefault="006435C8" w:rsidP="0081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5C8" w:rsidRDefault="006435C8" w:rsidP="00814607">
      <w:pPr>
        <w:spacing w:after="0" w:line="240" w:lineRule="auto"/>
      </w:pPr>
      <w:r>
        <w:separator/>
      </w:r>
    </w:p>
  </w:footnote>
  <w:footnote w:type="continuationSeparator" w:id="1">
    <w:p w:rsidR="006435C8" w:rsidRDefault="006435C8" w:rsidP="00814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957"/>
      <w:gridCol w:w="9233"/>
    </w:tblGrid>
    <w:tr w:rsidR="00363333">
      <w:tc>
        <w:tcPr>
          <w:tcW w:w="1500" w:type="pct"/>
          <w:tcBorders>
            <w:bottom w:val="single" w:sz="4" w:space="0" w:color="943634" w:themeColor="accent2" w:themeShade="BF"/>
          </w:tcBorders>
          <w:shd w:val="clear" w:color="auto" w:fill="943634" w:themeFill="accent2" w:themeFillShade="BF"/>
          <w:vAlign w:val="bottom"/>
        </w:tcPr>
        <w:p w:rsidR="00363333" w:rsidRDefault="006435C8" w:rsidP="00363333">
          <w:pPr>
            <w:pStyle w:val="Header"/>
            <w:jc w:val="right"/>
            <w:rPr>
              <w:color w:val="FFFFFF" w:themeColor="background1"/>
            </w:rPr>
          </w:pPr>
        </w:p>
      </w:tc>
      <w:tc>
        <w:tcPr>
          <w:tcW w:w="4000" w:type="pct"/>
          <w:tcBorders>
            <w:bottom w:val="single" w:sz="4" w:space="0" w:color="auto"/>
          </w:tcBorders>
          <w:vAlign w:val="bottom"/>
        </w:tcPr>
        <w:p w:rsidR="00363333" w:rsidRDefault="007765B6" w:rsidP="007B5837">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440D7488760F48AEBA5C07016E00986C"/>
              </w:placeholder>
              <w:dataBinding w:prefixMappings="xmlns:ns0='http://schemas.openxmlformats.org/package/2006/metadata/core-properties' xmlns:ns1='http://purl.org/dc/elements/1.1/'" w:xpath="/ns0:coreProperties[1]/ns1:title[1]" w:storeItemID="{6C3C8BC8-F283-45AE-878A-BAB7291924A1}"/>
              <w:text/>
            </w:sdtPr>
            <w:sdtContent>
              <w:r w:rsidR="007B5837">
                <w:rPr>
                  <w:b/>
                  <w:bCs/>
                  <w:caps/>
                  <w:sz w:val="24"/>
                  <w:szCs w:val="24"/>
                </w:rPr>
                <w:t xml:space="preserve">Task One - </w:t>
              </w:r>
              <w:r w:rsidR="00814607">
                <w:rPr>
                  <w:b/>
                  <w:bCs/>
                  <w:caps/>
                  <w:sz w:val="24"/>
                  <w:szCs w:val="24"/>
                </w:rPr>
                <w:t xml:space="preserve">Part Two </w:t>
              </w:r>
              <w:r w:rsidR="007B5837">
                <w:rPr>
                  <w:b/>
                  <w:bCs/>
                  <w:caps/>
                  <w:sz w:val="24"/>
                  <w:szCs w:val="24"/>
                </w:rPr>
                <w:t>Guide</w:t>
              </w:r>
            </w:sdtContent>
          </w:sdt>
          <w:r>
            <w:rPr>
              <w:b/>
              <w:bCs/>
              <w:color w:val="76923C" w:themeColor="accent3" w:themeShade="BF"/>
              <w:sz w:val="24"/>
              <w:szCs w:val="24"/>
            </w:rPr>
            <w:t>]</w:t>
          </w:r>
        </w:p>
      </w:tc>
    </w:tr>
  </w:tbl>
  <w:p w:rsidR="00363333" w:rsidRDefault="006435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4607"/>
    <w:rsid w:val="00046457"/>
    <w:rsid w:val="00052A56"/>
    <w:rsid w:val="00174982"/>
    <w:rsid w:val="001F5659"/>
    <w:rsid w:val="00255A5B"/>
    <w:rsid w:val="004A13FA"/>
    <w:rsid w:val="004B36CF"/>
    <w:rsid w:val="004B4AE7"/>
    <w:rsid w:val="006435C8"/>
    <w:rsid w:val="006559C5"/>
    <w:rsid w:val="0066063A"/>
    <w:rsid w:val="006E232B"/>
    <w:rsid w:val="007765B6"/>
    <w:rsid w:val="007B5837"/>
    <w:rsid w:val="00814607"/>
    <w:rsid w:val="00894E71"/>
    <w:rsid w:val="00A77282"/>
    <w:rsid w:val="00A94C0F"/>
    <w:rsid w:val="00C07739"/>
    <w:rsid w:val="00D06E4B"/>
    <w:rsid w:val="00D3713D"/>
    <w:rsid w:val="00F00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0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07"/>
    <w:rPr>
      <w:lang w:val="en-AU"/>
    </w:rPr>
  </w:style>
  <w:style w:type="paragraph" w:styleId="BalloonText">
    <w:name w:val="Balloon Text"/>
    <w:basedOn w:val="Normal"/>
    <w:link w:val="BalloonTextChar"/>
    <w:uiPriority w:val="99"/>
    <w:semiHidden/>
    <w:unhideWhenUsed/>
    <w:rsid w:val="0081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07"/>
    <w:rPr>
      <w:rFonts w:ascii="Tahoma" w:hAnsi="Tahoma" w:cs="Tahoma"/>
      <w:sz w:val="16"/>
      <w:szCs w:val="16"/>
      <w:lang w:val="en-AU"/>
    </w:rPr>
  </w:style>
  <w:style w:type="paragraph" w:styleId="Footer">
    <w:name w:val="footer"/>
    <w:basedOn w:val="Normal"/>
    <w:link w:val="FooterChar"/>
    <w:uiPriority w:val="99"/>
    <w:semiHidden/>
    <w:unhideWhenUsed/>
    <w:rsid w:val="008146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607"/>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8DEC2-58E9-4FA6-9A29-085FDDBD31EE}"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47BE1029-9F25-4D26-8F79-458255FDBCC6}">
      <dgm:prSet phldrT="[Text]"/>
      <dgm:spPr/>
      <dgm:t>
        <a:bodyPr/>
        <a:lstStyle/>
        <a:p>
          <a:r>
            <a:rPr lang="en-US"/>
            <a:t>Week 1</a:t>
          </a:r>
        </a:p>
      </dgm:t>
    </dgm:pt>
    <dgm:pt modelId="{D970CE46-54A8-4203-8A83-73ADED9B4212}" type="parTrans" cxnId="{A2E57FFE-6FC6-46D9-8783-E1398157AF53}">
      <dgm:prSet/>
      <dgm:spPr/>
      <dgm:t>
        <a:bodyPr/>
        <a:lstStyle/>
        <a:p>
          <a:endParaRPr lang="en-US"/>
        </a:p>
      </dgm:t>
    </dgm:pt>
    <dgm:pt modelId="{9821992F-2469-4566-8DA9-7D4D311F9F2B}" type="sibTrans" cxnId="{A2E57FFE-6FC6-46D9-8783-E1398157AF53}">
      <dgm:prSet/>
      <dgm:spPr/>
      <dgm:t>
        <a:bodyPr/>
        <a:lstStyle/>
        <a:p>
          <a:endParaRPr lang="en-US"/>
        </a:p>
      </dgm:t>
    </dgm:pt>
    <dgm:pt modelId="{A69B1998-C324-4838-8DA5-752F554C508E}">
      <dgm:prSet phldrT="[Text]" custT="1"/>
      <dgm:spPr/>
      <dgm:t>
        <a:bodyPr/>
        <a:lstStyle/>
        <a:p>
          <a:pPr algn="just"/>
          <a:r>
            <a:rPr lang="en-US" sz="1200"/>
            <a:t>Task One: Part Two (Time Requirement: Three lessons, preferable one double and one single approx 2.25hours)</a:t>
          </a:r>
        </a:p>
        <a:p>
          <a:pPr algn="just"/>
          <a:r>
            <a:rPr lang="en-US" sz="1200"/>
            <a:t>Revisit Food Pyramid. Recap what was discussed about health and healthy eating. Students read through requirements of task one: part two.</a:t>
          </a:r>
        </a:p>
        <a:p>
          <a:pPr algn="just"/>
          <a:r>
            <a:rPr lang="en-US" sz="1200"/>
            <a:t>Use interactive whiteboard to display healthy and unhealthy food items spreadsheet. Assign two students to two foods, one healthy and one not healthy. Discuss and clarify task. Students begin researching their foods, and teacher provides support, guidance, clarification etc. Students prepare a 3 minute PowerPoint presentation. Presentations should cover things such as: where foods fit in the pyramid and why, what makes them healthy/unhealthy,  what ramifications may come of eating too much/too little of this food. Research is conducted using web resources and other classroom resources. Demonstrate what is required by displaying example PowerPoint presentation on interactive whiteboard.</a:t>
          </a:r>
        </a:p>
        <a:p>
          <a:pPr algn="just"/>
          <a:r>
            <a:rPr lang="en-US" sz="1200"/>
            <a:t>Students research and develop presentation.</a:t>
          </a:r>
        </a:p>
        <a:p>
          <a:pPr algn="just"/>
          <a:r>
            <a:rPr lang="en-US" sz="1200"/>
            <a:t>Students present their powerpoint presentation and use interactive whiteboard to display slides. Time for questions after each presentation.</a:t>
          </a:r>
        </a:p>
        <a:p>
          <a:pPr algn="just"/>
          <a:r>
            <a:rPr lang="en-US" sz="1200"/>
            <a:t>Student presentations are compiled into one document, which is then saved in drive accessible to all, for future reference.</a:t>
          </a:r>
        </a:p>
        <a:p>
          <a:pPr algn="just"/>
          <a:r>
            <a:rPr lang="en-US" sz="1200"/>
            <a:t>Students add to the blog.</a:t>
          </a:r>
        </a:p>
        <a:p>
          <a:pPr algn="just"/>
          <a:r>
            <a:rPr lang="en-US" sz="1200"/>
            <a:t>Summarise what has been covered. Discuss what students will be doing during week two (students will investigate own lifestyle choices deciding on aspects which require attention in order to optimise opportunities for quality living.)</a:t>
          </a:r>
        </a:p>
        <a:p>
          <a:pPr algn="just"/>
          <a:endParaRPr lang="en-US" sz="1200"/>
        </a:p>
      </dgm:t>
    </dgm:pt>
    <dgm:pt modelId="{81A27B3E-E6CD-4CBA-98E0-37444BCA83BE}" type="parTrans" cxnId="{D2A428A7-AA1A-4800-8A12-C5C6F223B04A}">
      <dgm:prSet/>
      <dgm:spPr/>
      <dgm:t>
        <a:bodyPr/>
        <a:lstStyle/>
        <a:p>
          <a:endParaRPr lang="en-US"/>
        </a:p>
      </dgm:t>
    </dgm:pt>
    <dgm:pt modelId="{C1B0FFFD-A66E-42A0-8AD6-B368C1E8FA13}" type="sibTrans" cxnId="{D2A428A7-AA1A-4800-8A12-C5C6F223B04A}">
      <dgm:prSet/>
      <dgm:spPr/>
      <dgm:t>
        <a:bodyPr/>
        <a:lstStyle/>
        <a:p>
          <a:endParaRPr lang="en-US"/>
        </a:p>
      </dgm:t>
    </dgm:pt>
    <dgm:pt modelId="{683E442F-CB51-4BFD-A9A3-A64CC3DE3E28}" type="pres">
      <dgm:prSet presAssocID="{70C8DEC2-58E9-4FA6-9A29-085FDDBD31EE}" presName="Name0" presStyleCnt="0">
        <dgm:presLayoutVars>
          <dgm:chPref val="1"/>
          <dgm:dir/>
          <dgm:animOne val="branch"/>
          <dgm:animLvl val="lvl"/>
          <dgm:resizeHandles/>
        </dgm:presLayoutVars>
      </dgm:prSet>
      <dgm:spPr/>
      <dgm:t>
        <a:bodyPr/>
        <a:lstStyle/>
        <a:p>
          <a:endParaRPr lang="en-US"/>
        </a:p>
      </dgm:t>
    </dgm:pt>
    <dgm:pt modelId="{917B033F-BAA3-455D-8656-E1004F294558}" type="pres">
      <dgm:prSet presAssocID="{47BE1029-9F25-4D26-8F79-458255FDBCC6}" presName="vertOne" presStyleCnt="0"/>
      <dgm:spPr/>
    </dgm:pt>
    <dgm:pt modelId="{5432A476-64B5-4777-B66C-F18DC97D7CCB}" type="pres">
      <dgm:prSet presAssocID="{47BE1029-9F25-4D26-8F79-458255FDBCC6}" presName="txOne" presStyleLbl="node0" presStyleIdx="0" presStyleCnt="1" custScaleX="20600" custScaleY="6391" custLinFactNeighborX="-344" custLinFactNeighborY="-98306">
        <dgm:presLayoutVars>
          <dgm:chPref val="3"/>
        </dgm:presLayoutVars>
      </dgm:prSet>
      <dgm:spPr/>
      <dgm:t>
        <a:bodyPr/>
        <a:lstStyle/>
        <a:p>
          <a:endParaRPr lang="en-US"/>
        </a:p>
      </dgm:t>
    </dgm:pt>
    <dgm:pt modelId="{F589E3DF-4E19-4C9C-89C3-D473C98E8B18}" type="pres">
      <dgm:prSet presAssocID="{47BE1029-9F25-4D26-8F79-458255FDBCC6}" presName="parTransOne" presStyleCnt="0"/>
      <dgm:spPr/>
    </dgm:pt>
    <dgm:pt modelId="{EF462879-5CEB-42D5-8D2D-36D06E0F5B99}" type="pres">
      <dgm:prSet presAssocID="{47BE1029-9F25-4D26-8F79-458255FDBCC6}" presName="horzOne" presStyleCnt="0"/>
      <dgm:spPr/>
    </dgm:pt>
    <dgm:pt modelId="{517117B7-0F3A-4141-B665-29A6E2AB9ACE}" type="pres">
      <dgm:prSet presAssocID="{A69B1998-C324-4838-8DA5-752F554C508E}" presName="vertTwo" presStyleCnt="0"/>
      <dgm:spPr/>
    </dgm:pt>
    <dgm:pt modelId="{DEC32791-9FAA-46B9-A9F1-3205AD8F042A}" type="pres">
      <dgm:prSet presAssocID="{A69B1998-C324-4838-8DA5-752F554C508E}" presName="txTwo" presStyleLbl="node2" presStyleIdx="0" presStyleCnt="1" custScaleX="472884" custScaleY="109981" custLinFactNeighborX="48" custLinFactNeighborY="1">
        <dgm:presLayoutVars>
          <dgm:chPref val="3"/>
        </dgm:presLayoutVars>
      </dgm:prSet>
      <dgm:spPr/>
      <dgm:t>
        <a:bodyPr/>
        <a:lstStyle/>
        <a:p>
          <a:endParaRPr lang="en-US"/>
        </a:p>
      </dgm:t>
    </dgm:pt>
    <dgm:pt modelId="{D38359C3-84DD-4A57-B209-D1875F40CD53}" type="pres">
      <dgm:prSet presAssocID="{A69B1998-C324-4838-8DA5-752F554C508E}" presName="horzTwo" presStyleCnt="0"/>
      <dgm:spPr/>
    </dgm:pt>
  </dgm:ptLst>
  <dgm:cxnLst>
    <dgm:cxn modelId="{D2A428A7-AA1A-4800-8A12-C5C6F223B04A}" srcId="{47BE1029-9F25-4D26-8F79-458255FDBCC6}" destId="{A69B1998-C324-4838-8DA5-752F554C508E}" srcOrd="0" destOrd="0" parTransId="{81A27B3E-E6CD-4CBA-98E0-37444BCA83BE}" sibTransId="{C1B0FFFD-A66E-42A0-8AD6-B368C1E8FA13}"/>
    <dgm:cxn modelId="{03E6A226-7A57-4E1D-B9D5-6EA38BB4A5AD}" type="presOf" srcId="{A69B1998-C324-4838-8DA5-752F554C508E}" destId="{DEC32791-9FAA-46B9-A9F1-3205AD8F042A}" srcOrd="0" destOrd="0" presId="urn:microsoft.com/office/officeart/2005/8/layout/hierarchy4"/>
    <dgm:cxn modelId="{A2E57FFE-6FC6-46D9-8783-E1398157AF53}" srcId="{70C8DEC2-58E9-4FA6-9A29-085FDDBD31EE}" destId="{47BE1029-9F25-4D26-8F79-458255FDBCC6}" srcOrd="0" destOrd="0" parTransId="{D970CE46-54A8-4203-8A83-73ADED9B4212}" sibTransId="{9821992F-2469-4566-8DA9-7D4D311F9F2B}"/>
    <dgm:cxn modelId="{0D20BC20-A817-4E1B-B6F7-2E8D651A0774}" type="presOf" srcId="{70C8DEC2-58E9-4FA6-9A29-085FDDBD31EE}" destId="{683E442F-CB51-4BFD-A9A3-A64CC3DE3E28}" srcOrd="0" destOrd="0" presId="urn:microsoft.com/office/officeart/2005/8/layout/hierarchy4"/>
    <dgm:cxn modelId="{64533982-FBFC-48A7-9312-FAB11326792B}" type="presOf" srcId="{47BE1029-9F25-4D26-8F79-458255FDBCC6}" destId="{5432A476-64B5-4777-B66C-F18DC97D7CCB}" srcOrd="0" destOrd="0" presId="urn:microsoft.com/office/officeart/2005/8/layout/hierarchy4"/>
    <dgm:cxn modelId="{8830B27F-C20A-43B9-80E2-B7007176168F}" type="presParOf" srcId="{683E442F-CB51-4BFD-A9A3-A64CC3DE3E28}" destId="{917B033F-BAA3-455D-8656-E1004F294558}" srcOrd="0" destOrd="0" presId="urn:microsoft.com/office/officeart/2005/8/layout/hierarchy4"/>
    <dgm:cxn modelId="{2F52588B-4252-43E2-9469-8BC37632414D}" type="presParOf" srcId="{917B033F-BAA3-455D-8656-E1004F294558}" destId="{5432A476-64B5-4777-B66C-F18DC97D7CCB}" srcOrd="0" destOrd="0" presId="urn:microsoft.com/office/officeart/2005/8/layout/hierarchy4"/>
    <dgm:cxn modelId="{FF85B46E-3F29-465D-8375-A927FC37A278}" type="presParOf" srcId="{917B033F-BAA3-455D-8656-E1004F294558}" destId="{F589E3DF-4E19-4C9C-89C3-D473C98E8B18}" srcOrd="1" destOrd="0" presId="urn:microsoft.com/office/officeart/2005/8/layout/hierarchy4"/>
    <dgm:cxn modelId="{884D4E78-28B4-4702-A7CA-149403623A68}" type="presParOf" srcId="{917B033F-BAA3-455D-8656-E1004F294558}" destId="{EF462879-5CEB-42D5-8D2D-36D06E0F5B99}" srcOrd="2" destOrd="0" presId="urn:microsoft.com/office/officeart/2005/8/layout/hierarchy4"/>
    <dgm:cxn modelId="{28B2D8DA-FE16-43B9-BC90-4FE2A59581C5}" type="presParOf" srcId="{EF462879-5CEB-42D5-8D2D-36D06E0F5B99}" destId="{517117B7-0F3A-4141-B665-29A6E2AB9ACE}" srcOrd="0" destOrd="0" presId="urn:microsoft.com/office/officeart/2005/8/layout/hierarchy4"/>
    <dgm:cxn modelId="{B176CBD4-3D2A-4354-B705-71E4EFD9F40A}" type="presParOf" srcId="{517117B7-0F3A-4141-B665-29A6E2AB9ACE}" destId="{DEC32791-9FAA-46B9-A9F1-3205AD8F042A}" srcOrd="0" destOrd="0" presId="urn:microsoft.com/office/officeart/2005/8/layout/hierarchy4"/>
    <dgm:cxn modelId="{2E09A54C-2504-48E1-BDF8-0A8881BD708A}" type="presParOf" srcId="{517117B7-0F3A-4141-B665-29A6E2AB9ACE}" destId="{D38359C3-84DD-4A57-B209-D1875F40CD53}"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0D7488760F48AEBA5C07016E00986C"/>
        <w:category>
          <w:name w:val="General"/>
          <w:gallery w:val="placeholder"/>
        </w:category>
        <w:types>
          <w:type w:val="bbPlcHdr"/>
        </w:types>
        <w:behaviors>
          <w:behavior w:val="content"/>
        </w:behaviors>
        <w:guid w:val="{828436C6-D146-4658-BB5C-0A9D053DCAE8}"/>
      </w:docPartPr>
      <w:docPartBody>
        <w:p w:rsidR="00B97EA7" w:rsidRDefault="004E0EF5" w:rsidP="004E0EF5">
          <w:pPr>
            <w:pStyle w:val="440D7488760F48AEBA5C07016E00986C"/>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0EF5"/>
    <w:rsid w:val="00183A9A"/>
    <w:rsid w:val="004E0EF5"/>
    <w:rsid w:val="008620D6"/>
    <w:rsid w:val="00B069BF"/>
    <w:rsid w:val="00B97EA7"/>
    <w:rsid w:val="00C37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D7488760F48AEBA5C07016E00986C">
    <w:name w:val="440D7488760F48AEBA5C07016E00986C"/>
    <w:rsid w:val="004E0E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1</Characters>
  <Application>Microsoft Office Word</Application>
  <DocSecurity>0</DocSecurity>
  <Lines>1</Lines>
  <Paragraphs>1</Paragraphs>
  <ScaleCrop>false</ScaleCrop>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 Part Two Guide</dc:title>
  <dc:subject/>
  <dc:creator>.</dc:creator>
  <cp:keywords/>
  <dc:description/>
  <cp:lastModifiedBy>.</cp:lastModifiedBy>
  <cp:revision>7</cp:revision>
  <dcterms:created xsi:type="dcterms:W3CDTF">2010-10-28T06:27:00Z</dcterms:created>
  <dcterms:modified xsi:type="dcterms:W3CDTF">2010-11-01T11:19:00Z</dcterms:modified>
</cp:coreProperties>
</file>